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04" w:rsidRPr="0005690C" w:rsidRDefault="0007480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074804" w:rsidTr="00074804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074804" w:rsidRDefault="000748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074804" w:rsidTr="00074804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4804" w:rsidRDefault="000748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 МУПП «Энергетик»</w:t>
            </w:r>
          </w:p>
        </w:tc>
      </w:tr>
      <w:tr w:rsidR="00074804" w:rsidTr="00074804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4804" w:rsidRDefault="000748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074804" w:rsidTr="00074804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074804" w:rsidRDefault="0007480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</w:tbl>
    <w:p w:rsidR="00074804" w:rsidRDefault="00074804" w:rsidP="0007480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07480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292995">
        <w:rPr>
          <w:rFonts w:ascii="Times New Roman" w:eastAsia="Calibri" w:hAnsi="Times New Roman" w:cs="Times New Roman"/>
          <w:b/>
          <w:noProof/>
        </w:rPr>
        <w:t xml:space="preserve">5 </w:t>
      </w:r>
      <w:r>
        <w:rPr>
          <w:rFonts w:ascii="Times New Roman" w:eastAsia="Calibri" w:hAnsi="Times New Roman" w:cs="Times New Roman"/>
          <w:b/>
          <w:noProof/>
        </w:rPr>
        <w:t xml:space="preserve"> ПС 110/35/10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E24690">
        <w:rPr>
          <w:rFonts w:ascii="Times New Roman" w:eastAsia="Calibri" w:hAnsi="Times New Roman" w:cs="Times New Roman"/>
          <w:b/>
          <w:noProof/>
        </w:rPr>
        <w:t>2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6901B1">
        <w:rPr>
          <w:rFonts w:ascii="Times New Roman" w:eastAsia="Calibri" w:hAnsi="Times New Roman" w:cs="Times New Roman"/>
        </w:rPr>
        <w:t>Е_0019_22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6045D4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реклоузеров на ВЛ-10 кВ,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292995">
        <w:rPr>
          <w:rFonts w:ascii="Times New Roman" w:eastAsia="Calibri" w:hAnsi="Times New Roman" w:cs="Times New Roman"/>
          <w:noProof/>
        </w:rPr>
        <w:t>2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292995">
        <w:rPr>
          <w:rFonts w:ascii="Times New Roman" w:eastAsia="Calibri" w:hAnsi="Times New Roman" w:cs="Times New Roman"/>
          <w:noProof/>
        </w:rPr>
        <w:t>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7771B0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1"/>
        <w:gridCol w:w="1233"/>
        <w:gridCol w:w="1222"/>
        <w:gridCol w:w="1238"/>
        <w:gridCol w:w="1574"/>
        <w:gridCol w:w="1129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B72C7" w:rsidRPr="0005690C" w:rsidRDefault="001B72C7" w:rsidP="00292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</w:t>
            </w:r>
            <w:r w:rsidR="00292995">
              <w:rPr>
                <w:rFonts w:ascii="Times New Roman" w:eastAsia="Calibri" w:hAnsi="Times New Roman" w:cs="Times New Roman"/>
                <w:noProof/>
              </w:rPr>
              <w:t>5</w:t>
            </w:r>
            <w:r>
              <w:rPr>
                <w:rFonts w:ascii="Times New Roman" w:eastAsia="Calibri" w:hAnsi="Times New Roman" w:cs="Times New Roman"/>
                <w:noProof/>
              </w:rPr>
              <w:t xml:space="preserve"> ПС 110/35/10 </w:t>
            </w:r>
            <w:r w:rsidR="00FC04A4">
              <w:rPr>
                <w:rFonts w:ascii="Times New Roman" w:eastAsia="Calibri" w:hAnsi="Times New Roman" w:cs="Times New Roman"/>
                <w:noProof/>
              </w:rPr>
              <w:t>П</w:t>
            </w:r>
            <w:r>
              <w:rPr>
                <w:rFonts w:ascii="Times New Roman" w:eastAsia="Calibri" w:hAnsi="Times New Roman" w:cs="Times New Roman"/>
                <w:noProof/>
              </w:rPr>
              <w:t>-</w:t>
            </w:r>
            <w:r w:rsidR="00FC04A4">
              <w:rPr>
                <w:rFonts w:ascii="Times New Roman" w:eastAsia="Calibri" w:hAnsi="Times New Roman" w:cs="Times New Roman"/>
                <w:noProof/>
              </w:rPr>
              <w:t>2</w:t>
            </w:r>
          </w:p>
        </w:tc>
        <w:tc>
          <w:tcPr>
            <w:tcW w:w="1283" w:type="dxa"/>
            <w:vAlign w:val="center"/>
          </w:tcPr>
          <w:p w:rsidR="001B72C7" w:rsidRPr="0005690C" w:rsidRDefault="007A634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7A634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0,2681</w:t>
            </w:r>
          </w:p>
        </w:tc>
        <w:tc>
          <w:tcPr>
            <w:tcW w:w="1574" w:type="dxa"/>
            <w:vAlign w:val="center"/>
          </w:tcPr>
          <w:p w:rsidR="001B72C7" w:rsidRPr="0005690C" w:rsidRDefault="006901B1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1,1666</w:t>
            </w:r>
          </w:p>
        </w:tc>
        <w:tc>
          <w:tcPr>
            <w:tcW w:w="1151" w:type="dxa"/>
            <w:vAlign w:val="center"/>
          </w:tcPr>
          <w:p w:rsidR="001B72C7" w:rsidRPr="0005690C" w:rsidRDefault="006901B1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0,0025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lastRenderedPageBreak/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F63E55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6017F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46017F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6017F" w:rsidP="00460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46017F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6017F" w:rsidP="00460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7D749A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D749A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7D749A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</w:tcPr>
          <w:p w:rsidR="001B72C7" w:rsidRPr="0005690C" w:rsidRDefault="007D749A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bookmarkStart w:id="0" w:name="_GoBack"/>
            <w:bookmarkEnd w:id="0"/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929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2929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811F3">
              <w:rPr>
                <w:rFonts w:ascii="Times New Roman" w:eastAsia="Calibri" w:hAnsi="Times New Roman" w:cs="Times New Roman"/>
              </w:rPr>
              <w:t>2</w:t>
            </w:r>
            <w:r w:rsidR="0029299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292995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DD6C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</w:t>
            </w:r>
            <w:r w:rsidR="00DD6C3B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-202</w:t>
            </w:r>
            <w:r w:rsidR="00DD6C3B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418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  <w:tc>
          <w:tcPr>
            <w:tcW w:w="1418" w:type="dxa"/>
            <w:vAlign w:val="center"/>
          </w:tcPr>
          <w:p w:rsidR="001B72C7" w:rsidRPr="0005690C" w:rsidRDefault="007C1A2A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1,437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292995">
        <w:rPr>
          <w:rFonts w:ascii="Times New Roman" w:eastAsia="Calibri" w:hAnsi="Times New Roman" w:cs="Times New Roman"/>
        </w:rPr>
        <w:t>2022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292995">
        <w:rPr>
          <w:rFonts w:ascii="Times New Roman" w:eastAsia="Calibri" w:hAnsi="Times New Roman" w:cs="Times New Roman"/>
        </w:rPr>
        <w:t>2022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292995">
        <w:rPr>
          <w:rFonts w:ascii="Times New Roman" w:eastAsia="Calibri" w:hAnsi="Times New Roman" w:cs="Times New Roman"/>
        </w:rPr>
        <w:t>2022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292995">
        <w:rPr>
          <w:rFonts w:ascii="Times New Roman" w:eastAsia="Calibri" w:hAnsi="Times New Roman" w:cs="Times New Roman"/>
        </w:rPr>
        <w:t>2022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292995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92995">
        <w:rPr>
          <w:rFonts w:ascii="Times New Roman" w:eastAsia="Calibri" w:hAnsi="Times New Roman" w:cs="Times New Roman"/>
          <w:noProof/>
        </w:rPr>
        <w:t>87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7D749A" w:rsidP="002A1A37">
      <w:pPr>
        <w:jc w:val="center"/>
      </w:pPr>
      <w:r>
        <w:rPr>
          <w:noProof/>
          <w:lang w:eastAsia="ru-RU"/>
        </w:rPr>
        <w:lastRenderedPageBreak/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28" type="#_x0000_t180" style="position:absolute;left:0;text-align:left;margin-left:98.7pt;margin-top:124.9pt;width:114.75pt;height:54.75pt;z-index:251659264" adj="-1129,-9764,-1129,18049,-14400,1775,-14400,1775">
            <v:textbox>
              <w:txbxContent>
                <w:p w:rsidR="00067C4E" w:rsidRDefault="00067C4E" w:rsidP="00067C4E">
                  <w:pPr>
                    <w:jc w:val="center"/>
                  </w:pPr>
                  <w:r>
                    <w:t xml:space="preserve">Место </w:t>
                  </w:r>
                  <w:r w:rsidR="00D311EA">
                    <w:t>монтажа</w:t>
                  </w:r>
                  <w:r>
                    <w:t xml:space="preserve"> </w:t>
                  </w:r>
                  <w:proofErr w:type="spellStart"/>
                  <w:r w:rsidR="00D311EA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р</w:t>
                  </w:r>
                  <w:r w:rsidRPr="002C19B8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еклоузер</w:t>
                  </w:r>
                  <w:r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а</w:t>
                  </w:r>
                  <w:proofErr w:type="spellEnd"/>
                  <w:r w:rsidR="00D311EA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(ВЛ-10кВ №5 П</w:t>
                  </w:r>
                  <w:proofErr w:type="gramStart"/>
                  <w:r w:rsidR="00D311EA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2</w:t>
                  </w:r>
                  <w:proofErr w:type="gramEnd"/>
                  <w:r w:rsidR="00D311EA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18.2pt;margin-top:98.7pt;width:0;height:14.95pt;z-index:251662336" o:connectortype="straight" strokecolor="#0070c0" strokeweight="2pt"/>
        </w:pict>
      </w:r>
      <w:r>
        <w:rPr>
          <w:noProof/>
          <w:lang w:val="en-US"/>
        </w:rPr>
        <w:pict>
          <v:shape id="_x0000_s1033" type="#_x0000_t32" style="position:absolute;left:0;text-align:left;margin-left:49.35pt;margin-top:87.4pt;width:69pt;height:11.3pt;z-index:251661312;mso-position-horizontal:absolute" o:connectortype="straight" strokecolor="#0070c0" strokeweight="2pt"/>
        </w:pict>
      </w:r>
      <w:r>
        <w:rPr>
          <w:noProof/>
          <w:lang w:val="en-US"/>
        </w:rPr>
        <w:pict>
          <v:shape id="_x0000_s1032" type="#_x0000_t32" style="position:absolute;left:0;text-align:left;margin-left:49.35pt;margin-top:14.65pt;width:13.5pt;height:72.75pt;flip:y;z-index:251660288;mso-position-horizontal:absolute" o:connectortype="straight" strokecolor="#0070c0" strokeweight="2pt">
            <v:stroke endarrow="block"/>
          </v:shape>
        </w:pict>
      </w: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87.8pt;margin-top:91.55pt;width:7.15pt;height:7.15pt;z-index:251658240"/>
        </w:pict>
      </w:r>
      <w:r w:rsidR="00067C4E" w:rsidRPr="002C19B8">
        <w:rPr>
          <w:noProof/>
          <w:lang w:eastAsia="ru-RU"/>
        </w:rPr>
        <w:drawing>
          <wp:inline distT="0" distB="0" distL="0" distR="0" wp14:anchorId="2BA4FF53" wp14:editId="73E3D6BC">
            <wp:extent cx="5517771" cy="338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1733" cy="3389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A37" w:rsidRDefault="002A1A37" w:rsidP="002A1A37">
      <w:pPr>
        <w:tabs>
          <w:tab w:val="left" w:pos="2220"/>
        </w:tabs>
        <w:jc w:val="center"/>
      </w:pPr>
    </w:p>
    <w:sectPr w:rsidR="002A1A37" w:rsidSect="0039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067C4E"/>
    <w:rsid w:val="00074804"/>
    <w:rsid w:val="001811F3"/>
    <w:rsid w:val="001B72C7"/>
    <w:rsid w:val="001D1DA8"/>
    <w:rsid w:val="00275330"/>
    <w:rsid w:val="00292995"/>
    <w:rsid w:val="002A1A37"/>
    <w:rsid w:val="002E7137"/>
    <w:rsid w:val="002F76BB"/>
    <w:rsid w:val="003905A2"/>
    <w:rsid w:val="0046017F"/>
    <w:rsid w:val="00475237"/>
    <w:rsid w:val="004B6E01"/>
    <w:rsid w:val="006045D4"/>
    <w:rsid w:val="006901B1"/>
    <w:rsid w:val="007771B0"/>
    <w:rsid w:val="00790C60"/>
    <w:rsid w:val="007A6340"/>
    <w:rsid w:val="007C1A2A"/>
    <w:rsid w:val="007D749A"/>
    <w:rsid w:val="008046CE"/>
    <w:rsid w:val="008772B9"/>
    <w:rsid w:val="008F426E"/>
    <w:rsid w:val="009B5C4E"/>
    <w:rsid w:val="00B0450D"/>
    <w:rsid w:val="00D311EA"/>
    <w:rsid w:val="00D7103C"/>
    <w:rsid w:val="00DD6C3B"/>
    <w:rsid w:val="00E24690"/>
    <w:rsid w:val="00E80AB4"/>
    <w:rsid w:val="00F63E55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allout" idref="#_x0000_s1028"/>
        <o:r id="V:Rule2" type="connector" idref="#_x0000_s1033"/>
        <o:r id="V:Rule3" type="connector" idref="#_x0000_s1032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EC009</cp:lastModifiedBy>
  <cp:revision>23</cp:revision>
  <dcterms:created xsi:type="dcterms:W3CDTF">2019-03-06T10:30:00Z</dcterms:created>
  <dcterms:modified xsi:type="dcterms:W3CDTF">2021-04-19T08:29:00Z</dcterms:modified>
</cp:coreProperties>
</file>